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e7e6e6"/>
          </w:tcPr>
          <w:p w:rsidR="00000000" w:rsidDel="00000000" w:rsidP="00000000" w:rsidRDefault="00000000" w:rsidRPr="00000000">
            <w:pPr>
              <w:tabs>
                <w:tab w:val="left" w:pos="3416"/>
                <w:tab w:val="center" w:pos="4567"/>
              </w:tabs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ab/>
              <w:tab/>
              <w:t xml:space="preserve">Stage 1 Desired Results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Established Goals: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work on establishing an understanding of their proficiency levels.  They will work to set individualized goals.  The range for this unit is Novice Low-High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explore a variety of language tasks by studying the summer Olympics,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understand that…..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(NL) How to say the date for various Olympic events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(NL) How to introduce themselves to individuals and groups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(NM) How to talk about some daily activities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(NH) How to give basic biographical information about a famous athlete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can I communicate information that I have learned about an athlete and where he or she is from?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know….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Date and time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Basic state of being expressions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Descriptions of physical characteristics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Tiene pelo…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Questions to ask about personal information and interests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¿De dónde eres/es Ud?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¿Qué te gusta hacer?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Questions to ask based on dates and times of events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¿Qué pasa el…?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¿Cuándo es…?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¿A qué hora?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be able to understand…..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to introduce themselves and others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to exchange some personal information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to share information related to an online schedule of events (NH)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to share their favorite free-time activities or sports (NM)</w:t>
            </w:r>
          </w:p>
        </w:tc>
      </w:tr>
      <w:tr>
        <w:tc>
          <w:tcPr>
            <w:gridSpan w:val="2"/>
            <w:shd w:fill="e7e6e6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Stage 2 Assessment Evidence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Performance Tasks: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Meet the athletes presentation, Sept. 30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Other Evidence: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 assessments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Practice activities</w:t>
            </w:r>
          </w:p>
        </w:tc>
      </w:tr>
      <w:tr>
        <w:tc>
          <w:tcPr>
            <w:gridSpan w:val="2"/>
            <w:shd w:fill="e7e6e6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Stage 3 Learning Plan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Learning Activities: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Day 1:  Review I CAN statements and decide on some target skills for this unit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Day 2:  For this day the class will be divided according to target proficiency level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Mrs. Norquist will work with Novice Low group to discuss basic greetings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Novice Mid group will meet with Novice High group to review telling time and date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Groups will work together to to create a brief presentation related to a day of their choosing at the Olympics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Close with full group conversational activity to practice greetings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Day 3:  </w:t>
            </w:r>
            <w:r w:rsidDel="00000000" w:rsidR="00000000" w:rsidRPr="00000000">
              <w:rPr>
                <w:i w:val="1"/>
                <w:rtl w:val="0"/>
              </w:rPr>
              <w:t xml:space="preserve">Formative assessment for time/date and greetings (this might take several days)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work in groups according to varied abilities to review/learn how to describe someone’s physical personality based on the an infographic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Individual assignment - Using the Juegos Olimpicos site choose an athlete that you would be interested in learning more about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practice notebooks write a physical description of your athlete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Day 4:  Discuss project guidelines, choose athlete and choose proficiency statements that describe your goals for this assignment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 sample - 2 I CAN statements that I feel good about/1 reach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Facilitate students filling out this information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that I will post videos to help with skills that are a reach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9iz8hknzo0ys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f4tx518hfyb5" w:id="2"/>
            <w:bookmarkEnd w:id="2"/>
            <w:r w:rsidDel="00000000" w:rsidR="00000000" w:rsidRPr="00000000">
              <w:rPr>
                <w:rtl w:val="0"/>
              </w:rPr>
              <w:t xml:space="preserve">Telling Time: 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https://www.youtube.com/watch?v=oR1XOb7zPsM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sjxzkctrtmtf" w:id="3"/>
            <w:bookmarkEnd w:id="3"/>
            <w:r w:rsidDel="00000000" w:rsidR="00000000" w:rsidRPr="00000000">
              <w:rPr>
                <w:rtl w:val="0"/>
              </w:rPr>
              <w:t xml:space="preserve">Telling Date: 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https://www.youtube.com/watch?v=cpkR79TsOd4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vgkquqyc60yj" w:id="4"/>
            <w:bookmarkEnd w:id="4"/>
            <w:r w:rsidDel="00000000" w:rsidR="00000000" w:rsidRPr="00000000">
              <w:rPr>
                <w:rtl w:val="0"/>
              </w:rPr>
              <w:t xml:space="preserve">Juegos Olimpicos: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http://www.marca.com/juegos-olimpicos.html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Physical Descriptions infographic: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http://me-encanta-escribir.blogspot.fr/2012/12/la-descripcion-fisica.html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oR1XOb7zPsM" TargetMode="External"/><Relationship Id="rId6" Type="http://schemas.openxmlformats.org/officeDocument/2006/relationships/hyperlink" Target="https://www.youtube.com/watch?v=cpkR79TsOd4" TargetMode="External"/><Relationship Id="rId7" Type="http://schemas.openxmlformats.org/officeDocument/2006/relationships/hyperlink" Target="http://www.marca.com/juegos-olimpicos.html" TargetMode="External"/><Relationship Id="rId8" Type="http://schemas.openxmlformats.org/officeDocument/2006/relationships/hyperlink" Target="http://me-encanta-escribir.blogspot.fr/2012/12/la-descripcion-fisica.html" TargetMode="External"/></Relationships>
</file>